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44" w:rsidRPr="00581FBB" w:rsidRDefault="00663244" w:rsidP="00463C50">
      <w:pPr>
        <w:jc w:val="center"/>
        <w:rPr>
          <w:sz w:val="36"/>
          <w:szCs w:val="36"/>
          <w:lang w:val="uk-UA"/>
        </w:rPr>
      </w:pPr>
    </w:p>
    <w:p w:rsidR="00463C50" w:rsidRPr="00581FBB" w:rsidRDefault="00463C50" w:rsidP="00463C50">
      <w:pPr>
        <w:jc w:val="center"/>
        <w:rPr>
          <w:rFonts w:ascii="Arial Black" w:hAnsi="Arial Black"/>
          <w:b/>
          <w:sz w:val="36"/>
          <w:szCs w:val="36"/>
          <w:lang w:val="uk-UA"/>
        </w:rPr>
      </w:pPr>
      <w:r w:rsidRPr="00581FBB">
        <w:rPr>
          <w:rFonts w:ascii="Arial Black" w:hAnsi="Arial Black"/>
          <w:b/>
          <w:sz w:val="36"/>
          <w:szCs w:val="36"/>
          <w:lang w:val="uk-UA"/>
        </w:rPr>
        <w:t>АУДИТОРСЬКА ПАЛАТА УКРАЇНИ</w:t>
      </w:r>
    </w:p>
    <w:p w:rsidR="00463C50" w:rsidRPr="005546EE" w:rsidRDefault="00463C50" w:rsidP="00463C50">
      <w:pPr>
        <w:jc w:val="center"/>
        <w:rPr>
          <w:rFonts w:ascii="Arial Black" w:hAnsi="Arial Black"/>
          <w:b/>
          <w:sz w:val="32"/>
          <w:szCs w:val="32"/>
          <w:lang w:val="uk-UA"/>
        </w:rPr>
      </w:pPr>
    </w:p>
    <w:p w:rsidR="00463C50" w:rsidRPr="00581FBB" w:rsidRDefault="00463C50" w:rsidP="00463C50">
      <w:pPr>
        <w:jc w:val="center"/>
        <w:rPr>
          <w:rFonts w:ascii="Arial Black" w:hAnsi="Arial Black"/>
          <w:b/>
          <w:sz w:val="36"/>
          <w:szCs w:val="36"/>
          <w:lang w:val="uk-UA"/>
        </w:rPr>
      </w:pPr>
      <w:r w:rsidRPr="00581FBB">
        <w:rPr>
          <w:rFonts w:ascii="Arial Black" w:hAnsi="Arial Black"/>
          <w:b/>
          <w:sz w:val="36"/>
          <w:szCs w:val="36"/>
          <w:lang w:val="uk-UA"/>
        </w:rPr>
        <w:t>РІШЕННЯ</w:t>
      </w:r>
    </w:p>
    <w:p w:rsidR="00463C50" w:rsidRPr="00581FBB" w:rsidRDefault="00463C50" w:rsidP="00463C50">
      <w:pPr>
        <w:jc w:val="center"/>
        <w:rPr>
          <w:b/>
          <w:lang w:val="uk-UA"/>
        </w:rPr>
      </w:pPr>
    </w:p>
    <w:p w:rsidR="00463C50" w:rsidRPr="00581FBB" w:rsidRDefault="00C20F2C" w:rsidP="00463C50">
      <w:pPr>
        <w:jc w:val="center"/>
        <w:rPr>
          <w:b/>
          <w:sz w:val="28"/>
          <w:szCs w:val="28"/>
          <w:lang w:val="uk-UA"/>
        </w:rPr>
      </w:pPr>
      <w:r w:rsidRPr="00581FBB">
        <w:rPr>
          <w:b/>
          <w:sz w:val="28"/>
          <w:szCs w:val="28"/>
          <w:lang w:val="uk-UA"/>
        </w:rPr>
        <w:t>0</w:t>
      </w:r>
      <w:r w:rsidR="00C80C9E" w:rsidRPr="00581FBB">
        <w:rPr>
          <w:b/>
          <w:sz w:val="28"/>
          <w:szCs w:val="28"/>
          <w:lang w:val="uk-UA"/>
        </w:rPr>
        <w:t>4.07</w:t>
      </w:r>
      <w:r w:rsidR="00463C50" w:rsidRPr="00581FBB">
        <w:rPr>
          <w:b/>
          <w:sz w:val="28"/>
          <w:szCs w:val="28"/>
          <w:lang w:val="uk-UA"/>
        </w:rPr>
        <w:t>.201</w:t>
      </w:r>
      <w:r w:rsidR="00C80C9E" w:rsidRPr="00581FBB">
        <w:rPr>
          <w:b/>
          <w:sz w:val="28"/>
          <w:szCs w:val="28"/>
          <w:lang w:val="uk-UA"/>
        </w:rPr>
        <w:t>3</w:t>
      </w:r>
      <w:r w:rsidR="00463C50" w:rsidRPr="00581FBB">
        <w:rPr>
          <w:b/>
          <w:sz w:val="28"/>
          <w:szCs w:val="28"/>
          <w:lang w:val="uk-UA"/>
        </w:rPr>
        <w:tab/>
      </w:r>
      <w:r w:rsidR="00463C50" w:rsidRPr="00581FBB">
        <w:rPr>
          <w:b/>
          <w:sz w:val="28"/>
          <w:szCs w:val="28"/>
          <w:lang w:val="uk-UA"/>
        </w:rPr>
        <w:tab/>
      </w:r>
      <w:r w:rsidR="00463C50" w:rsidRPr="00581FBB">
        <w:rPr>
          <w:b/>
          <w:sz w:val="28"/>
          <w:szCs w:val="28"/>
          <w:lang w:val="uk-UA"/>
        </w:rPr>
        <w:tab/>
        <w:t xml:space="preserve">        </w:t>
      </w:r>
      <w:r w:rsidR="00186FAC" w:rsidRPr="00581FBB">
        <w:rPr>
          <w:b/>
          <w:sz w:val="28"/>
          <w:szCs w:val="28"/>
          <w:lang w:val="uk-UA"/>
        </w:rPr>
        <w:t xml:space="preserve">                      </w:t>
      </w:r>
      <w:r w:rsidR="00186FAC" w:rsidRPr="00581FBB">
        <w:rPr>
          <w:b/>
          <w:sz w:val="28"/>
          <w:szCs w:val="28"/>
          <w:lang w:val="uk-UA"/>
        </w:rPr>
        <w:tab/>
      </w:r>
      <w:r w:rsidR="00186FAC" w:rsidRPr="00581FBB">
        <w:rPr>
          <w:b/>
          <w:sz w:val="28"/>
          <w:szCs w:val="28"/>
          <w:lang w:val="uk-UA"/>
        </w:rPr>
        <w:tab/>
      </w:r>
      <w:r w:rsidR="00186FAC" w:rsidRPr="00581FBB">
        <w:rPr>
          <w:b/>
          <w:sz w:val="28"/>
          <w:szCs w:val="28"/>
          <w:lang w:val="uk-UA"/>
        </w:rPr>
        <w:tab/>
        <w:t>№ 2</w:t>
      </w:r>
      <w:r w:rsidR="00C80C9E" w:rsidRPr="00581FBB">
        <w:rPr>
          <w:b/>
          <w:sz w:val="28"/>
          <w:szCs w:val="28"/>
          <w:lang w:val="uk-UA"/>
        </w:rPr>
        <w:t>73/</w:t>
      </w:r>
      <w:r w:rsidR="00226C82" w:rsidRPr="00581FBB">
        <w:rPr>
          <w:b/>
          <w:sz w:val="28"/>
          <w:szCs w:val="28"/>
          <w:lang w:val="uk-UA"/>
        </w:rPr>
        <w:t>8</w:t>
      </w:r>
    </w:p>
    <w:p w:rsidR="00463C50" w:rsidRPr="00581FBB" w:rsidRDefault="00463C50" w:rsidP="00463C50">
      <w:pPr>
        <w:jc w:val="center"/>
        <w:rPr>
          <w:b/>
          <w:sz w:val="28"/>
          <w:szCs w:val="28"/>
          <w:lang w:val="uk-UA"/>
        </w:rPr>
      </w:pPr>
      <w:r w:rsidRPr="00581FBB">
        <w:rPr>
          <w:b/>
          <w:sz w:val="28"/>
          <w:szCs w:val="28"/>
          <w:lang w:val="uk-UA"/>
        </w:rPr>
        <w:t>м. Київ</w:t>
      </w:r>
    </w:p>
    <w:p w:rsidR="00463C50" w:rsidRPr="00581FBB" w:rsidRDefault="00463C50" w:rsidP="00463C50">
      <w:pPr>
        <w:jc w:val="center"/>
        <w:rPr>
          <w:b/>
          <w:bCs/>
          <w:sz w:val="28"/>
          <w:szCs w:val="28"/>
          <w:lang w:val="uk-UA"/>
        </w:rPr>
      </w:pPr>
    </w:p>
    <w:p w:rsidR="00463C50" w:rsidRPr="00581FBB" w:rsidRDefault="00463C50" w:rsidP="00424D40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581FBB">
        <w:rPr>
          <w:b/>
          <w:bCs/>
          <w:sz w:val="28"/>
          <w:szCs w:val="28"/>
          <w:lang w:val="uk-UA"/>
        </w:rPr>
        <w:t xml:space="preserve">Про </w:t>
      </w:r>
      <w:r w:rsidR="00424D40" w:rsidRPr="00581FBB">
        <w:rPr>
          <w:b/>
          <w:bCs/>
          <w:sz w:val="28"/>
          <w:szCs w:val="28"/>
          <w:lang w:val="uk-UA"/>
        </w:rPr>
        <w:t>програми постійного удосконалення професійних знань аудиторів</w:t>
      </w:r>
    </w:p>
    <w:p w:rsidR="00463C50" w:rsidRPr="00581FBB" w:rsidRDefault="00463C50" w:rsidP="00463C50">
      <w:pPr>
        <w:ind w:firstLine="851"/>
        <w:jc w:val="both"/>
        <w:rPr>
          <w:lang w:val="uk-UA"/>
        </w:rPr>
      </w:pPr>
    </w:p>
    <w:p w:rsidR="00463C50" w:rsidRPr="00581FBB" w:rsidRDefault="003111C9" w:rsidP="00FC29D8">
      <w:pPr>
        <w:ind w:firstLine="709"/>
        <w:jc w:val="both"/>
        <w:rPr>
          <w:lang w:val="uk-UA"/>
        </w:rPr>
      </w:pPr>
      <w:r w:rsidRPr="00581FBB">
        <w:rPr>
          <w:lang w:val="uk-UA"/>
        </w:rPr>
        <w:t xml:space="preserve">Керуючись Законом України </w:t>
      </w:r>
      <w:r w:rsidR="00CB6B4E" w:rsidRPr="00581FBB">
        <w:rPr>
          <w:lang w:val="uk-UA"/>
        </w:rPr>
        <w:t>«</w:t>
      </w:r>
      <w:r w:rsidRPr="00581FBB">
        <w:rPr>
          <w:lang w:val="uk-UA"/>
        </w:rPr>
        <w:t>Про аудиторську діяльність</w:t>
      </w:r>
      <w:r w:rsidR="00CB6B4E" w:rsidRPr="00581FBB">
        <w:rPr>
          <w:lang w:val="uk-UA"/>
        </w:rPr>
        <w:t>»</w:t>
      </w:r>
      <w:r w:rsidRPr="00581FBB">
        <w:rPr>
          <w:lang w:val="uk-UA"/>
        </w:rPr>
        <w:t xml:space="preserve"> від 22.04.1993 р.                   № 3125-XI</w:t>
      </w:r>
      <w:r w:rsidR="003A399F" w:rsidRPr="00581FBB">
        <w:rPr>
          <w:lang w:val="uk-UA"/>
        </w:rPr>
        <w:t xml:space="preserve">I </w:t>
      </w:r>
      <w:r w:rsidR="00253EAD" w:rsidRPr="00581FBB">
        <w:rPr>
          <w:lang w:val="uk-UA"/>
        </w:rPr>
        <w:t xml:space="preserve">(зі змінами й доповненнями), </w:t>
      </w:r>
      <w:r w:rsidR="00CB6B4E" w:rsidRPr="00581FBB">
        <w:rPr>
          <w:lang w:val="uk-UA"/>
        </w:rPr>
        <w:t xml:space="preserve">відповідно до </w:t>
      </w:r>
      <w:r w:rsidR="001B0DF0">
        <w:rPr>
          <w:lang w:val="uk-UA"/>
        </w:rPr>
        <w:t xml:space="preserve">вимог </w:t>
      </w:r>
      <w:r w:rsidR="003A399F" w:rsidRPr="00581FBB">
        <w:rPr>
          <w:lang w:val="uk-UA"/>
        </w:rPr>
        <w:t>Положення про постійне удосконалення професійних знань аудиторів України, затвердженого рішенням Аудиторської палати України від 31.05.2007</w:t>
      </w:r>
      <w:r w:rsidR="00D46F8E" w:rsidRPr="00581FBB">
        <w:rPr>
          <w:lang w:val="uk-UA"/>
        </w:rPr>
        <w:t xml:space="preserve"> р.</w:t>
      </w:r>
      <w:r w:rsidR="003A399F" w:rsidRPr="00581FBB">
        <w:rPr>
          <w:lang w:val="uk-UA"/>
        </w:rPr>
        <w:t xml:space="preserve"> № 178/5 ( зі змінами</w:t>
      </w:r>
      <w:r w:rsidR="00CB6B4E" w:rsidRPr="00581FBB">
        <w:rPr>
          <w:lang w:val="uk-UA"/>
        </w:rPr>
        <w:t xml:space="preserve"> й доповненнями) та з метою</w:t>
      </w:r>
      <w:r w:rsidR="00253EAD" w:rsidRPr="00581FBB">
        <w:rPr>
          <w:lang w:val="uk-UA"/>
        </w:rPr>
        <w:t xml:space="preserve"> </w:t>
      </w:r>
      <w:r w:rsidR="00CB6B4E" w:rsidRPr="00581FBB">
        <w:rPr>
          <w:lang w:val="uk-UA"/>
        </w:rPr>
        <w:t>безперервного поглиблення, підтримання на належному рівні, розширення й оновлення професійних знань</w:t>
      </w:r>
      <w:r w:rsidR="001B0DF0">
        <w:rPr>
          <w:lang w:val="uk-UA"/>
        </w:rPr>
        <w:t xml:space="preserve"> аудиторів</w:t>
      </w:r>
      <w:r w:rsidR="00CB6B4E" w:rsidRPr="00581FBB">
        <w:rPr>
          <w:lang w:val="uk-UA"/>
        </w:rPr>
        <w:t xml:space="preserve"> для забезпечення високої якості аудиту і супутніх йому послуг, </w:t>
      </w:r>
      <w:r w:rsidR="00463C50" w:rsidRPr="00581FBB">
        <w:rPr>
          <w:lang w:val="uk-UA"/>
        </w:rPr>
        <w:t xml:space="preserve">Аудиторська палата України </w:t>
      </w:r>
    </w:p>
    <w:p w:rsidR="00D10B4C" w:rsidRPr="00581FBB" w:rsidRDefault="00D10B4C" w:rsidP="00D10B4C">
      <w:pPr>
        <w:ind w:firstLine="709"/>
        <w:jc w:val="both"/>
        <w:rPr>
          <w:lang w:val="uk-UA"/>
        </w:rPr>
      </w:pPr>
    </w:p>
    <w:p w:rsidR="003111C9" w:rsidRPr="00581FBB" w:rsidRDefault="006244D9" w:rsidP="003111C9">
      <w:pPr>
        <w:ind w:firstLine="709"/>
        <w:rPr>
          <w:b/>
          <w:lang w:val="uk-UA"/>
        </w:rPr>
      </w:pPr>
      <w:r w:rsidRPr="00581FBB">
        <w:rPr>
          <w:lang w:val="uk-UA"/>
        </w:rPr>
        <w:t xml:space="preserve"> </w:t>
      </w:r>
      <w:r w:rsidR="003111C9" w:rsidRPr="00581FBB">
        <w:rPr>
          <w:b/>
          <w:lang w:val="uk-UA"/>
        </w:rPr>
        <w:t>ВИРІШИЛА:</w:t>
      </w:r>
    </w:p>
    <w:p w:rsidR="003111C9" w:rsidRPr="00E77ABB" w:rsidRDefault="003111C9" w:rsidP="003111C9">
      <w:pPr>
        <w:ind w:firstLine="851"/>
        <w:jc w:val="both"/>
        <w:rPr>
          <w:sz w:val="12"/>
          <w:szCs w:val="12"/>
          <w:lang w:val="uk-UA"/>
        </w:rPr>
      </w:pPr>
    </w:p>
    <w:p w:rsidR="00904267" w:rsidRDefault="00B07153" w:rsidP="00226C82">
      <w:pPr>
        <w:ind w:firstLine="709"/>
        <w:rPr>
          <w:lang w:val="uk-UA"/>
        </w:rPr>
      </w:pPr>
      <w:r w:rsidRPr="00581FBB">
        <w:rPr>
          <w:lang w:val="uk-UA"/>
        </w:rPr>
        <w:t xml:space="preserve">1. </w:t>
      </w:r>
      <w:r w:rsidR="00CB17C5" w:rsidRPr="00581FBB">
        <w:rPr>
          <w:lang w:val="uk-UA"/>
        </w:rPr>
        <w:t xml:space="preserve"> Визнати такими, що втратили чинність:</w:t>
      </w:r>
    </w:p>
    <w:p w:rsidR="00E77ABB" w:rsidRPr="00E77ABB" w:rsidRDefault="00E77ABB" w:rsidP="00226C82">
      <w:pPr>
        <w:ind w:firstLine="709"/>
        <w:rPr>
          <w:sz w:val="12"/>
          <w:szCs w:val="12"/>
          <w:lang w:val="uk-UA"/>
        </w:rPr>
      </w:pPr>
    </w:p>
    <w:p w:rsidR="00CB6B4E" w:rsidRPr="00581FBB" w:rsidRDefault="00CB6B4E" w:rsidP="00E77ABB">
      <w:pPr>
        <w:pStyle w:val="2"/>
        <w:spacing w:before="0" w:after="12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/>
        </w:rPr>
      </w:pPr>
      <w:r w:rsidRPr="00581FB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– рішення Аудиторської палати України від 23.04.2002 р. (протокол  № 109) «Програма постійного обов'язкового удосконалення професійних знань сертифікованих аудиторів України»;</w:t>
      </w:r>
    </w:p>
    <w:p w:rsidR="00CB6B4E" w:rsidRPr="00581FBB" w:rsidRDefault="00CB6B4E" w:rsidP="00E77ABB">
      <w:pPr>
        <w:pStyle w:val="2"/>
        <w:spacing w:before="0" w:after="12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/>
        </w:rPr>
      </w:pPr>
      <w:r w:rsidRPr="00581FB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– рішення Аудиторської палати України від 27.01.2005 р. № 144/3  «Про програми удосконалення знань аудиторів»;</w:t>
      </w:r>
    </w:p>
    <w:p w:rsidR="00CB6B4E" w:rsidRPr="00581FBB" w:rsidRDefault="00CB6B4E" w:rsidP="00E77ABB">
      <w:pPr>
        <w:pStyle w:val="2"/>
        <w:spacing w:before="0" w:after="12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/>
        </w:rPr>
      </w:pPr>
      <w:r w:rsidRPr="00581FB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– рішення Аудиторської палати України від 02.02.2006 р. № 159/3 «Про програми удосконалення знань аудиторів»;</w:t>
      </w:r>
    </w:p>
    <w:p w:rsidR="009645FE" w:rsidRPr="00581FBB" w:rsidRDefault="009645FE" w:rsidP="00E77ABB">
      <w:pPr>
        <w:spacing w:after="120"/>
        <w:ind w:firstLine="709"/>
        <w:jc w:val="both"/>
        <w:rPr>
          <w:lang w:val="uk-UA"/>
        </w:rPr>
      </w:pPr>
      <w:r w:rsidRPr="00581FBB">
        <w:rPr>
          <w:lang w:val="uk-UA"/>
        </w:rPr>
        <w:t xml:space="preserve">– рішення Аудиторської палати України від  28.09.2006 р. № 166/6 «Про затвердження Програми удосконалення професійних знань аудиторів банків за 2006 рік»; </w:t>
      </w:r>
    </w:p>
    <w:p w:rsidR="009645FE" w:rsidRPr="00581FBB" w:rsidRDefault="009645FE" w:rsidP="00E77ABB">
      <w:pPr>
        <w:spacing w:after="120"/>
        <w:ind w:firstLine="709"/>
        <w:jc w:val="both"/>
        <w:rPr>
          <w:lang w:val="uk-UA"/>
        </w:rPr>
      </w:pPr>
      <w:r w:rsidRPr="00581FBB">
        <w:rPr>
          <w:lang w:val="uk-UA"/>
        </w:rPr>
        <w:t xml:space="preserve">– рішення Аудиторської палати України від 19.01.2007 р. № 171/4 «Про програми удосконалення знань аудиторів»; </w:t>
      </w:r>
    </w:p>
    <w:p w:rsidR="009645FE" w:rsidRPr="00581FBB" w:rsidRDefault="009645FE" w:rsidP="00E77ABB">
      <w:pPr>
        <w:tabs>
          <w:tab w:val="left" w:pos="3544"/>
        </w:tabs>
        <w:spacing w:after="120"/>
        <w:ind w:firstLine="709"/>
        <w:jc w:val="both"/>
        <w:rPr>
          <w:lang w:val="uk-UA"/>
        </w:rPr>
      </w:pPr>
      <w:r w:rsidRPr="00581FBB">
        <w:rPr>
          <w:lang w:val="uk-UA"/>
        </w:rPr>
        <w:t>– рішення Аудиторської палати України від 11.10.2007 р. № 183/5 «Про затвердження програми удосконалення знань аудиторів «Завдання з аудиту спеціального призначення. Методика проведення та особливості складання аудиторського висновку»;</w:t>
      </w:r>
    </w:p>
    <w:p w:rsidR="00353519" w:rsidRPr="00581FBB" w:rsidRDefault="00353519" w:rsidP="00E77ABB">
      <w:pPr>
        <w:spacing w:after="120"/>
        <w:ind w:firstLine="709"/>
        <w:jc w:val="both"/>
        <w:rPr>
          <w:lang w:val="uk-UA"/>
        </w:rPr>
      </w:pPr>
      <w:r w:rsidRPr="00581FBB">
        <w:rPr>
          <w:lang w:val="uk-UA"/>
        </w:rPr>
        <w:t xml:space="preserve">– рішення Аудиторської палати України від  11.10.2007 р. № 183/6 «Про затвердження Програми удосконалення професійних знань аудиторів банків за 2007 рік»; </w:t>
      </w:r>
    </w:p>
    <w:p w:rsidR="00307AED" w:rsidRPr="00581FBB" w:rsidRDefault="00CB17C5" w:rsidP="00E77ABB">
      <w:pPr>
        <w:tabs>
          <w:tab w:val="left" w:pos="709"/>
        </w:tabs>
        <w:spacing w:after="120"/>
        <w:ind w:firstLine="708"/>
        <w:jc w:val="both"/>
        <w:rPr>
          <w:bCs/>
          <w:lang w:val="uk-UA"/>
        </w:rPr>
      </w:pPr>
      <w:r w:rsidRPr="00581FBB">
        <w:rPr>
          <w:lang w:val="uk-UA"/>
        </w:rPr>
        <w:t>–</w:t>
      </w:r>
      <w:r w:rsidR="00307AED" w:rsidRPr="00581FBB">
        <w:rPr>
          <w:lang w:val="uk-UA"/>
        </w:rPr>
        <w:t xml:space="preserve"> рішення Аудиторської палати України від </w:t>
      </w:r>
      <w:r w:rsidR="00307AED" w:rsidRPr="00581FBB">
        <w:rPr>
          <w:bCs/>
          <w:lang w:val="uk-UA"/>
        </w:rPr>
        <w:t xml:space="preserve">25.09.2008 р. </w:t>
      </w:r>
      <w:r w:rsidR="00307AED" w:rsidRPr="00581FBB">
        <w:rPr>
          <w:lang w:val="uk-UA"/>
        </w:rPr>
        <w:t>№ 194/2.1</w:t>
      </w:r>
      <w:r w:rsidR="00307AED" w:rsidRPr="00581FBB">
        <w:rPr>
          <w:bCs/>
          <w:lang w:val="uk-UA"/>
        </w:rPr>
        <w:t xml:space="preserve"> </w:t>
      </w:r>
      <w:r w:rsidR="00CB6B4E" w:rsidRPr="00581FBB">
        <w:rPr>
          <w:bCs/>
          <w:lang w:val="uk-UA"/>
        </w:rPr>
        <w:t>«</w:t>
      </w:r>
      <w:r w:rsidR="00307AED" w:rsidRPr="00581FBB">
        <w:rPr>
          <w:bCs/>
          <w:lang w:val="uk-UA"/>
        </w:rPr>
        <w:t xml:space="preserve">Про затвердження програми постійного удосконалення професійних знань аудиторів України </w:t>
      </w:r>
      <w:r w:rsidR="00CB6B4E" w:rsidRPr="00581FBB">
        <w:rPr>
          <w:bCs/>
          <w:lang w:val="uk-UA"/>
        </w:rPr>
        <w:t>«</w:t>
      </w:r>
      <w:r w:rsidR="00307AED" w:rsidRPr="00581FBB">
        <w:rPr>
          <w:bCs/>
          <w:lang w:val="uk-UA"/>
        </w:rPr>
        <w:t>Аудит інвестиційної діяльності</w:t>
      </w:r>
      <w:r w:rsidR="00CB6B4E" w:rsidRPr="00581FBB">
        <w:rPr>
          <w:bCs/>
          <w:lang w:val="uk-UA"/>
        </w:rPr>
        <w:t>»</w:t>
      </w:r>
      <w:r w:rsidR="00307AED" w:rsidRPr="00581FBB">
        <w:rPr>
          <w:bCs/>
          <w:lang w:val="uk-UA"/>
        </w:rPr>
        <w:t>;</w:t>
      </w:r>
    </w:p>
    <w:p w:rsidR="00E77ABB" w:rsidRDefault="00CB17C5" w:rsidP="00E77ABB">
      <w:pPr>
        <w:spacing w:after="120"/>
        <w:ind w:firstLine="708"/>
        <w:jc w:val="both"/>
        <w:rPr>
          <w:bCs/>
          <w:lang w:val="uk-UA"/>
        </w:rPr>
      </w:pPr>
      <w:r w:rsidRPr="00581FBB">
        <w:rPr>
          <w:lang w:val="uk-UA"/>
        </w:rPr>
        <w:t>–</w:t>
      </w:r>
      <w:r w:rsidR="00CA1812" w:rsidRPr="00581FBB">
        <w:rPr>
          <w:lang w:val="uk-UA"/>
        </w:rPr>
        <w:t xml:space="preserve"> </w:t>
      </w:r>
      <w:r w:rsidR="00307AED" w:rsidRPr="00581FBB">
        <w:rPr>
          <w:lang w:val="uk-UA"/>
        </w:rPr>
        <w:t>рішення Аудиторської палати України від 25</w:t>
      </w:r>
      <w:r w:rsidR="00307AED" w:rsidRPr="00581FBB">
        <w:rPr>
          <w:bCs/>
          <w:lang w:val="uk-UA"/>
        </w:rPr>
        <w:t xml:space="preserve">.09.2008 р. № 194/2.2 </w:t>
      </w:r>
      <w:r w:rsidR="00CB6B4E" w:rsidRPr="00581FBB">
        <w:rPr>
          <w:bCs/>
          <w:lang w:val="uk-UA"/>
        </w:rPr>
        <w:t>«</w:t>
      </w:r>
      <w:r w:rsidR="00307AED" w:rsidRPr="00581FBB">
        <w:rPr>
          <w:bCs/>
          <w:lang w:val="uk-UA"/>
        </w:rPr>
        <w:t xml:space="preserve">Про затвердження програми постійного удосконалення професійних знань аудиторів України </w:t>
      </w:r>
      <w:r w:rsidR="00CB6B4E" w:rsidRPr="00581FBB">
        <w:rPr>
          <w:bCs/>
          <w:lang w:val="uk-UA"/>
        </w:rPr>
        <w:t>«</w:t>
      </w:r>
      <w:r w:rsidR="00307AED" w:rsidRPr="00581FBB">
        <w:rPr>
          <w:bCs/>
          <w:lang w:val="uk-UA"/>
        </w:rPr>
        <w:t>Особливості аудиту податків. Повнота нарахування та сплати податків</w:t>
      </w:r>
      <w:r w:rsidR="00CB6B4E" w:rsidRPr="00581FBB">
        <w:rPr>
          <w:bCs/>
          <w:lang w:val="uk-UA"/>
        </w:rPr>
        <w:t>»</w:t>
      </w:r>
      <w:r w:rsidR="00307AED" w:rsidRPr="00581FBB">
        <w:rPr>
          <w:bCs/>
          <w:lang w:val="uk-UA"/>
        </w:rPr>
        <w:t>;</w:t>
      </w:r>
    </w:p>
    <w:p w:rsidR="009645FE" w:rsidRPr="00E77ABB" w:rsidRDefault="00E77ABB" w:rsidP="001B0DF0">
      <w:pPr>
        <w:tabs>
          <w:tab w:val="left" w:pos="709"/>
        </w:tabs>
        <w:spacing w:after="120"/>
        <w:jc w:val="both"/>
        <w:rPr>
          <w:bCs/>
          <w:lang w:val="uk-UA"/>
        </w:rPr>
      </w:pPr>
      <w:r>
        <w:rPr>
          <w:lang w:val="uk-UA"/>
        </w:rPr>
        <w:tab/>
      </w:r>
      <w:r w:rsidR="009645FE" w:rsidRPr="00581FBB">
        <w:rPr>
          <w:lang w:val="uk-UA"/>
        </w:rPr>
        <w:t xml:space="preserve">– </w:t>
      </w:r>
      <w:r w:rsidR="009645FE" w:rsidRPr="00E77ABB">
        <w:rPr>
          <w:lang w:val="uk-UA"/>
        </w:rPr>
        <w:t xml:space="preserve">рішення </w:t>
      </w:r>
      <w:r w:rsidRPr="00E77ABB">
        <w:rPr>
          <w:lang w:val="uk-UA"/>
        </w:rPr>
        <w:t xml:space="preserve">Аудиторської палати України </w:t>
      </w:r>
      <w:r w:rsidR="009645FE" w:rsidRPr="00E77ABB">
        <w:rPr>
          <w:lang w:val="uk-UA"/>
        </w:rPr>
        <w:t>від 30</w:t>
      </w:r>
      <w:r w:rsidRPr="00E77ABB">
        <w:rPr>
          <w:bCs/>
          <w:lang w:val="uk-UA"/>
        </w:rPr>
        <w:t>.10.</w:t>
      </w:r>
      <w:r w:rsidR="009645FE" w:rsidRPr="00E77ABB">
        <w:rPr>
          <w:lang w:val="uk-UA"/>
        </w:rPr>
        <w:t>2008 р</w:t>
      </w:r>
      <w:r w:rsidRPr="00E77ABB">
        <w:rPr>
          <w:bCs/>
          <w:lang w:val="uk-UA"/>
        </w:rPr>
        <w:t>. №</w:t>
      </w:r>
      <w:r w:rsidR="009645FE" w:rsidRPr="00E77ABB">
        <w:rPr>
          <w:lang w:val="uk-UA"/>
        </w:rPr>
        <w:t xml:space="preserve"> 195/4 «Про затвердження програми постійного удосконалення професійних знань аудиторів України «Розкриття </w:t>
      </w:r>
      <w:r w:rsidR="009645FE" w:rsidRPr="00E77ABB">
        <w:rPr>
          <w:lang w:val="uk-UA"/>
        </w:rPr>
        <w:lastRenderedPageBreak/>
        <w:t xml:space="preserve">інформації за Міжнародними стандартами фінансової звітності при виконанні завдань з підготовки фінансової інформації»; </w:t>
      </w:r>
    </w:p>
    <w:p w:rsidR="009645FE" w:rsidRPr="00581FBB" w:rsidRDefault="009645FE" w:rsidP="001B0DF0">
      <w:pPr>
        <w:spacing w:after="120"/>
        <w:ind w:firstLine="709"/>
        <w:jc w:val="both"/>
        <w:rPr>
          <w:lang w:val="uk-UA"/>
        </w:rPr>
      </w:pPr>
      <w:r w:rsidRPr="00581FBB">
        <w:rPr>
          <w:lang w:val="uk-UA"/>
        </w:rPr>
        <w:t>– рішення Аудиторської палат</w:t>
      </w:r>
      <w:r w:rsidR="00E77ABB">
        <w:rPr>
          <w:lang w:val="uk-UA"/>
        </w:rPr>
        <w:t xml:space="preserve">и України від  30.10.2008 р. № </w:t>
      </w:r>
      <w:r w:rsidRPr="00581FBB">
        <w:rPr>
          <w:lang w:val="uk-UA"/>
        </w:rPr>
        <w:t>195/5 «Про затвердження Програми удосконалення професійних знань аудиторів банків за 2008 рік»;</w:t>
      </w:r>
    </w:p>
    <w:p w:rsidR="00307AED" w:rsidRPr="00581FBB" w:rsidRDefault="00CB17C5" w:rsidP="00E77ABB">
      <w:pPr>
        <w:shd w:val="clear" w:color="auto" w:fill="FFFFFF"/>
        <w:spacing w:after="120"/>
        <w:ind w:firstLine="708"/>
        <w:jc w:val="both"/>
        <w:rPr>
          <w:bCs/>
          <w:lang w:val="uk-UA"/>
        </w:rPr>
      </w:pPr>
      <w:r w:rsidRPr="00581FBB">
        <w:rPr>
          <w:lang w:val="uk-UA"/>
        </w:rPr>
        <w:t>–</w:t>
      </w:r>
      <w:r w:rsidR="00307AED" w:rsidRPr="00581FBB">
        <w:rPr>
          <w:lang w:val="uk-UA"/>
        </w:rPr>
        <w:t xml:space="preserve"> рішення Аудиторської палати України від 21.05.2009 р. № 202/5</w:t>
      </w:r>
      <w:r w:rsidR="00307AED" w:rsidRPr="00581FBB">
        <w:rPr>
          <w:bCs/>
          <w:lang w:val="uk-UA"/>
        </w:rPr>
        <w:t xml:space="preserve"> </w:t>
      </w:r>
      <w:r w:rsidR="00CB6B4E" w:rsidRPr="00581FBB">
        <w:rPr>
          <w:bCs/>
          <w:lang w:val="uk-UA"/>
        </w:rPr>
        <w:t>«</w:t>
      </w:r>
      <w:r w:rsidR="00307AED" w:rsidRPr="00581FBB">
        <w:rPr>
          <w:bCs/>
          <w:lang w:val="uk-UA"/>
        </w:rPr>
        <w:t>Про програми удосконалення знань аудиторів</w:t>
      </w:r>
      <w:r w:rsidR="00CB6B4E" w:rsidRPr="00581FBB">
        <w:rPr>
          <w:bCs/>
          <w:lang w:val="uk-UA"/>
        </w:rPr>
        <w:t>»</w:t>
      </w:r>
      <w:r w:rsidR="00307AED" w:rsidRPr="00581FBB">
        <w:rPr>
          <w:bCs/>
          <w:lang w:val="uk-UA"/>
        </w:rPr>
        <w:t xml:space="preserve">; </w:t>
      </w:r>
    </w:p>
    <w:p w:rsidR="00307AED" w:rsidRPr="00581FBB" w:rsidRDefault="001B0DF0" w:rsidP="00E77ABB">
      <w:pPr>
        <w:spacing w:after="120"/>
        <w:ind w:firstLine="709"/>
        <w:jc w:val="both"/>
        <w:rPr>
          <w:lang w:val="uk-UA"/>
        </w:rPr>
      </w:pPr>
      <w:r w:rsidRPr="00581FBB">
        <w:rPr>
          <w:lang w:val="uk-UA"/>
        </w:rPr>
        <w:t>–</w:t>
      </w:r>
      <w:r w:rsidR="00307AED" w:rsidRPr="00581FBB">
        <w:rPr>
          <w:lang w:val="uk-UA"/>
        </w:rPr>
        <w:t xml:space="preserve"> рішення Аудиторської палати України від 29.04.2010 р. № 214/5 </w:t>
      </w:r>
      <w:r w:rsidR="00CB6B4E" w:rsidRPr="00581FBB">
        <w:rPr>
          <w:lang w:val="uk-UA"/>
        </w:rPr>
        <w:t>«</w:t>
      </w:r>
      <w:r w:rsidR="00307AED" w:rsidRPr="00581FBB">
        <w:rPr>
          <w:lang w:val="uk-UA"/>
        </w:rPr>
        <w:t>Про програми постійного удосконалення знань аудиторів</w:t>
      </w:r>
      <w:r w:rsidR="00CB6B4E" w:rsidRPr="00581FBB">
        <w:rPr>
          <w:lang w:val="uk-UA"/>
        </w:rPr>
        <w:t>»</w:t>
      </w:r>
      <w:r w:rsidR="00307AED" w:rsidRPr="00581FBB">
        <w:rPr>
          <w:lang w:val="uk-UA"/>
        </w:rPr>
        <w:t>;</w:t>
      </w:r>
    </w:p>
    <w:p w:rsidR="00307AED" w:rsidRPr="00581FBB" w:rsidRDefault="00CB17C5" w:rsidP="00E77ABB">
      <w:pPr>
        <w:spacing w:after="120"/>
        <w:ind w:firstLine="708"/>
        <w:jc w:val="both"/>
        <w:rPr>
          <w:lang w:val="uk-UA"/>
        </w:rPr>
      </w:pPr>
      <w:r w:rsidRPr="00581FBB">
        <w:rPr>
          <w:lang w:val="uk-UA"/>
        </w:rPr>
        <w:t>–</w:t>
      </w:r>
      <w:r w:rsidR="00307AED" w:rsidRPr="00581FBB">
        <w:rPr>
          <w:lang w:val="uk-UA"/>
        </w:rPr>
        <w:t xml:space="preserve"> рішення Аудиторської палати України від 01.06.2010 р. № 218 </w:t>
      </w:r>
      <w:r w:rsidR="00CB6B4E" w:rsidRPr="00581FBB">
        <w:rPr>
          <w:lang w:val="uk-UA"/>
        </w:rPr>
        <w:t>«</w:t>
      </w:r>
      <w:r w:rsidR="00307AED" w:rsidRPr="00581FBB">
        <w:rPr>
          <w:lang w:val="uk-UA"/>
        </w:rPr>
        <w:t>Про програми постійного удосконалення знань аудиторів</w:t>
      </w:r>
      <w:r w:rsidR="00CB6B4E" w:rsidRPr="00581FBB">
        <w:rPr>
          <w:lang w:val="uk-UA"/>
        </w:rPr>
        <w:t>»</w:t>
      </w:r>
      <w:r w:rsidR="00307AED" w:rsidRPr="00581FBB">
        <w:rPr>
          <w:lang w:val="uk-UA"/>
        </w:rPr>
        <w:t>;</w:t>
      </w:r>
    </w:p>
    <w:p w:rsidR="00307AED" w:rsidRPr="00581FBB" w:rsidRDefault="00CB17C5" w:rsidP="00E77ABB">
      <w:pPr>
        <w:spacing w:after="120"/>
        <w:ind w:firstLine="709"/>
        <w:jc w:val="both"/>
        <w:rPr>
          <w:bCs/>
          <w:lang w:val="uk-UA"/>
        </w:rPr>
      </w:pPr>
      <w:r w:rsidRPr="00581FBB">
        <w:rPr>
          <w:lang w:val="uk-UA"/>
        </w:rPr>
        <w:t>–</w:t>
      </w:r>
      <w:r w:rsidR="00307AED" w:rsidRPr="00581FBB">
        <w:rPr>
          <w:lang w:val="uk-UA"/>
        </w:rPr>
        <w:t xml:space="preserve"> рішення Аудиторської палати України від 14.07.2010 р. № 219/7 </w:t>
      </w:r>
      <w:r w:rsidR="00CB6B4E" w:rsidRPr="00581FBB">
        <w:rPr>
          <w:lang w:val="uk-UA"/>
        </w:rPr>
        <w:t>«</w:t>
      </w:r>
      <w:r w:rsidR="00307AED" w:rsidRPr="00581FBB">
        <w:rPr>
          <w:bCs/>
          <w:lang w:val="uk-UA"/>
        </w:rPr>
        <w:t>Про програми постійного удосконалення знань аудиторів</w:t>
      </w:r>
      <w:r w:rsidR="00CB6B4E" w:rsidRPr="00581FBB">
        <w:rPr>
          <w:bCs/>
          <w:lang w:val="uk-UA"/>
        </w:rPr>
        <w:t>»</w:t>
      </w:r>
      <w:r w:rsidR="00307AED" w:rsidRPr="00581FBB">
        <w:rPr>
          <w:bCs/>
          <w:lang w:val="uk-UA"/>
        </w:rPr>
        <w:t xml:space="preserve">; </w:t>
      </w:r>
    </w:p>
    <w:p w:rsidR="00226C82" w:rsidRPr="00581FBB" w:rsidRDefault="00CB17C5" w:rsidP="00E77ABB">
      <w:pPr>
        <w:tabs>
          <w:tab w:val="left" w:pos="993"/>
          <w:tab w:val="left" w:pos="6521"/>
          <w:tab w:val="left" w:pos="6804"/>
        </w:tabs>
        <w:spacing w:after="120"/>
        <w:ind w:firstLine="709"/>
        <w:jc w:val="both"/>
        <w:rPr>
          <w:lang w:val="uk-UA"/>
        </w:rPr>
      </w:pPr>
      <w:r w:rsidRPr="00581FBB">
        <w:rPr>
          <w:lang w:val="uk-UA"/>
        </w:rPr>
        <w:t>–</w:t>
      </w:r>
      <w:r w:rsidR="00FC29D8" w:rsidRPr="00581FBB">
        <w:rPr>
          <w:lang w:val="uk-UA"/>
        </w:rPr>
        <w:t xml:space="preserve"> </w:t>
      </w:r>
      <w:r w:rsidR="00226C82" w:rsidRPr="00581FBB">
        <w:rPr>
          <w:lang w:val="uk-UA"/>
        </w:rPr>
        <w:t xml:space="preserve"> рішення Аудиторської палати України від</w:t>
      </w:r>
      <w:r w:rsidR="00226C82" w:rsidRPr="00581FBB">
        <w:rPr>
          <w:bCs/>
          <w:lang w:val="uk-UA"/>
        </w:rPr>
        <w:t xml:space="preserve"> </w:t>
      </w:r>
      <w:r w:rsidR="00226C82" w:rsidRPr="00581FBB">
        <w:rPr>
          <w:lang w:val="uk-UA"/>
        </w:rPr>
        <w:t>04.11.2010</w:t>
      </w:r>
      <w:r w:rsidR="00226C82" w:rsidRPr="00581FBB">
        <w:rPr>
          <w:lang w:val="uk-UA"/>
        </w:rPr>
        <w:tab/>
        <w:t xml:space="preserve"> р. № 221/7 </w:t>
      </w:r>
      <w:r w:rsidR="00CB6B4E" w:rsidRPr="00581FBB">
        <w:rPr>
          <w:lang w:val="uk-UA"/>
        </w:rPr>
        <w:t>«</w:t>
      </w:r>
      <w:r w:rsidR="00A91221" w:rsidRPr="00581FBB">
        <w:rPr>
          <w:bCs/>
          <w:lang w:val="uk-UA"/>
        </w:rPr>
        <w:t>Про Програму постійного удосконалення знань аудиторів банків за 2010 рік</w:t>
      </w:r>
      <w:r w:rsidR="00CB6B4E" w:rsidRPr="00581FBB">
        <w:rPr>
          <w:bCs/>
          <w:lang w:val="uk-UA"/>
        </w:rPr>
        <w:t>»</w:t>
      </w:r>
      <w:r w:rsidR="00FC29D8" w:rsidRPr="00581FBB">
        <w:rPr>
          <w:bCs/>
          <w:lang w:val="uk-UA"/>
        </w:rPr>
        <w:t>;</w:t>
      </w:r>
      <w:r w:rsidR="00A91221" w:rsidRPr="00581FBB">
        <w:rPr>
          <w:lang w:val="uk-UA"/>
        </w:rPr>
        <w:tab/>
      </w:r>
    </w:p>
    <w:p w:rsidR="003111C9" w:rsidRPr="00581FBB" w:rsidRDefault="00CB17C5" w:rsidP="00E77ABB">
      <w:pPr>
        <w:tabs>
          <w:tab w:val="left" w:pos="709"/>
        </w:tabs>
        <w:spacing w:after="120"/>
        <w:ind w:firstLine="709"/>
        <w:jc w:val="both"/>
        <w:rPr>
          <w:bCs/>
          <w:lang w:val="uk-UA"/>
        </w:rPr>
      </w:pPr>
      <w:r w:rsidRPr="00581FBB">
        <w:rPr>
          <w:lang w:val="uk-UA"/>
        </w:rPr>
        <w:t>–</w:t>
      </w:r>
      <w:r w:rsidR="003111C9" w:rsidRPr="00581FBB">
        <w:rPr>
          <w:lang w:val="uk-UA"/>
        </w:rPr>
        <w:t xml:space="preserve"> рішення Аудиторської палати України  від </w:t>
      </w:r>
      <w:r w:rsidR="003111C9" w:rsidRPr="00581FBB">
        <w:rPr>
          <w:lang w:val="uk-UA" w:eastAsia="uk-UA"/>
        </w:rPr>
        <w:t>22.12.2011 р.</w:t>
      </w:r>
      <w:r w:rsidR="00F514A3" w:rsidRPr="00581FBB">
        <w:rPr>
          <w:lang w:val="uk-UA" w:eastAsia="uk-UA"/>
        </w:rPr>
        <w:t xml:space="preserve"> </w:t>
      </w:r>
      <w:r w:rsidR="003111C9" w:rsidRPr="00581FBB">
        <w:rPr>
          <w:lang w:val="uk-UA" w:eastAsia="uk-UA"/>
        </w:rPr>
        <w:t>№ 244/12</w:t>
      </w:r>
      <w:r w:rsidR="00F514A3" w:rsidRPr="00581FBB">
        <w:rPr>
          <w:lang w:val="uk-UA" w:eastAsia="uk-UA"/>
        </w:rPr>
        <w:t xml:space="preserve"> </w:t>
      </w:r>
      <w:r w:rsidR="00CB6B4E" w:rsidRPr="00581FBB">
        <w:rPr>
          <w:lang w:val="uk-UA" w:eastAsia="uk-UA"/>
        </w:rPr>
        <w:t>«</w:t>
      </w:r>
      <w:r w:rsidR="00F514A3" w:rsidRPr="00581FBB">
        <w:rPr>
          <w:bCs/>
          <w:lang w:val="uk-UA"/>
        </w:rPr>
        <w:t>Про програму постійного удосконалення професійних знань аудиторів</w:t>
      </w:r>
      <w:r w:rsidR="00CB6B4E" w:rsidRPr="00581FBB">
        <w:rPr>
          <w:bCs/>
          <w:lang w:val="uk-UA"/>
        </w:rPr>
        <w:t>»</w:t>
      </w:r>
      <w:r w:rsidR="00226C82" w:rsidRPr="00581FBB">
        <w:rPr>
          <w:bCs/>
          <w:lang w:val="uk-UA"/>
        </w:rPr>
        <w:t>.</w:t>
      </w:r>
    </w:p>
    <w:p w:rsidR="00C40B31" w:rsidRPr="00581FBB" w:rsidRDefault="00C40B31" w:rsidP="00C40B31">
      <w:pPr>
        <w:tabs>
          <w:tab w:val="left" w:pos="709"/>
        </w:tabs>
        <w:ind w:firstLine="709"/>
        <w:jc w:val="both"/>
        <w:rPr>
          <w:lang w:val="uk-UA"/>
        </w:rPr>
      </w:pPr>
    </w:p>
    <w:p w:rsidR="003111C9" w:rsidRPr="00581FBB" w:rsidRDefault="00B07153" w:rsidP="00C40B31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581FBB">
        <w:rPr>
          <w:lang w:val="uk-UA"/>
        </w:rPr>
        <w:t>2</w:t>
      </w:r>
      <w:r w:rsidR="00663244" w:rsidRPr="00581FBB">
        <w:rPr>
          <w:lang w:val="uk-UA"/>
        </w:rPr>
        <w:t>.</w:t>
      </w:r>
      <w:r w:rsidR="003111C9" w:rsidRPr="00581FBB">
        <w:rPr>
          <w:lang w:val="uk-UA"/>
        </w:rPr>
        <w:t xml:space="preserve"> Секретаріату Аудиторської палати України забезпечити оприлюднення цього рішення. </w:t>
      </w:r>
    </w:p>
    <w:p w:rsidR="00226C82" w:rsidRPr="00581FBB" w:rsidRDefault="00226C82" w:rsidP="00226C82">
      <w:pPr>
        <w:tabs>
          <w:tab w:val="left" w:pos="4111"/>
        </w:tabs>
        <w:ind w:firstLine="709"/>
        <w:jc w:val="both"/>
        <w:rPr>
          <w:b/>
          <w:lang w:val="uk-UA"/>
        </w:rPr>
      </w:pPr>
    </w:p>
    <w:p w:rsidR="00CB17C5" w:rsidRPr="00581FBB" w:rsidRDefault="00CB17C5" w:rsidP="00226C82">
      <w:pPr>
        <w:tabs>
          <w:tab w:val="left" w:pos="4111"/>
        </w:tabs>
        <w:ind w:firstLine="709"/>
        <w:jc w:val="both"/>
        <w:rPr>
          <w:b/>
          <w:lang w:val="uk-UA"/>
        </w:rPr>
      </w:pPr>
    </w:p>
    <w:p w:rsidR="00CB17C5" w:rsidRPr="00581FBB" w:rsidRDefault="00CB17C5" w:rsidP="00226C82">
      <w:pPr>
        <w:tabs>
          <w:tab w:val="left" w:pos="4111"/>
        </w:tabs>
        <w:ind w:firstLine="709"/>
        <w:jc w:val="both"/>
        <w:rPr>
          <w:b/>
          <w:lang w:val="uk-UA"/>
        </w:rPr>
      </w:pPr>
    </w:p>
    <w:p w:rsidR="003111C9" w:rsidRPr="00581FBB" w:rsidRDefault="003111C9" w:rsidP="00226C82">
      <w:pPr>
        <w:tabs>
          <w:tab w:val="left" w:pos="4111"/>
        </w:tabs>
        <w:ind w:firstLine="709"/>
        <w:jc w:val="both"/>
        <w:rPr>
          <w:b/>
          <w:lang w:val="uk-UA"/>
        </w:rPr>
      </w:pPr>
      <w:r w:rsidRPr="00581FBB">
        <w:rPr>
          <w:b/>
          <w:lang w:val="uk-UA"/>
        </w:rPr>
        <w:t>Голова</w:t>
      </w:r>
      <w:r w:rsidRPr="00581FBB">
        <w:rPr>
          <w:b/>
          <w:lang w:val="uk-UA"/>
        </w:rPr>
        <w:tab/>
      </w:r>
    </w:p>
    <w:p w:rsidR="001B0DF0" w:rsidRDefault="003111C9" w:rsidP="00226C82">
      <w:pPr>
        <w:ind w:firstLine="709"/>
        <w:jc w:val="both"/>
        <w:rPr>
          <w:lang w:val="uk-UA"/>
        </w:rPr>
      </w:pPr>
      <w:r w:rsidRPr="00581FBB">
        <w:rPr>
          <w:b/>
          <w:lang w:val="uk-UA"/>
        </w:rPr>
        <w:t>Аудиторської палати України</w:t>
      </w:r>
      <w:r w:rsidRPr="00581FBB">
        <w:rPr>
          <w:b/>
          <w:lang w:val="uk-UA"/>
        </w:rPr>
        <w:tab/>
      </w:r>
      <w:r w:rsidRPr="00581FBB">
        <w:rPr>
          <w:b/>
          <w:lang w:val="uk-UA"/>
        </w:rPr>
        <w:tab/>
      </w:r>
      <w:r w:rsidRPr="00581FBB">
        <w:rPr>
          <w:b/>
          <w:lang w:val="uk-UA"/>
        </w:rPr>
        <w:tab/>
      </w:r>
      <w:r w:rsidRPr="00581FBB">
        <w:rPr>
          <w:b/>
          <w:lang w:val="uk-UA"/>
        </w:rPr>
        <w:tab/>
      </w:r>
      <w:r w:rsidR="00581FBB" w:rsidRPr="00581FBB">
        <w:rPr>
          <w:b/>
          <w:lang w:val="uk-UA"/>
        </w:rPr>
        <w:t xml:space="preserve">                  </w:t>
      </w:r>
      <w:r w:rsidRPr="00581FBB">
        <w:rPr>
          <w:b/>
          <w:lang w:val="uk-UA"/>
        </w:rPr>
        <w:tab/>
        <w:t>Нестеренко І.І.</w:t>
      </w:r>
    </w:p>
    <w:p w:rsidR="001B0DF0" w:rsidRPr="001B0DF0" w:rsidRDefault="001B0DF0" w:rsidP="001B0DF0">
      <w:pPr>
        <w:rPr>
          <w:lang w:val="uk-UA"/>
        </w:rPr>
      </w:pPr>
    </w:p>
    <w:p w:rsidR="001B0DF0" w:rsidRPr="001B0DF0" w:rsidRDefault="001B0DF0" w:rsidP="001B0DF0">
      <w:pPr>
        <w:rPr>
          <w:lang w:val="uk-UA"/>
        </w:rPr>
      </w:pPr>
    </w:p>
    <w:p w:rsidR="001B0DF0" w:rsidRPr="001B0DF0" w:rsidRDefault="001B0DF0" w:rsidP="001B0DF0">
      <w:pPr>
        <w:rPr>
          <w:lang w:val="uk-UA"/>
        </w:rPr>
      </w:pPr>
    </w:p>
    <w:p w:rsidR="001B0DF0" w:rsidRPr="001B0DF0" w:rsidRDefault="001B0DF0" w:rsidP="001B0DF0">
      <w:pPr>
        <w:rPr>
          <w:lang w:val="uk-UA"/>
        </w:rPr>
      </w:pPr>
    </w:p>
    <w:p w:rsidR="001B0DF0" w:rsidRPr="001B0DF0" w:rsidRDefault="001B0DF0" w:rsidP="001B0DF0">
      <w:pPr>
        <w:rPr>
          <w:lang w:val="uk-UA"/>
        </w:rPr>
      </w:pPr>
    </w:p>
    <w:p w:rsidR="001B0DF0" w:rsidRDefault="001B0DF0" w:rsidP="001B0DF0">
      <w:pPr>
        <w:rPr>
          <w:lang w:val="uk-UA"/>
        </w:rPr>
      </w:pPr>
    </w:p>
    <w:p w:rsidR="00463C50" w:rsidRPr="001B0DF0" w:rsidRDefault="001B0DF0" w:rsidP="001B0DF0">
      <w:pPr>
        <w:tabs>
          <w:tab w:val="left" w:pos="3991"/>
        </w:tabs>
        <w:rPr>
          <w:lang w:val="uk-UA"/>
        </w:rPr>
      </w:pPr>
      <w:r>
        <w:rPr>
          <w:lang w:val="uk-UA"/>
        </w:rPr>
        <w:tab/>
      </w:r>
    </w:p>
    <w:sectPr w:rsidR="00463C50" w:rsidRPr="001B0DF0" w:rsidSect="00FC29D8">
      <w:footerReference w:type="default" r:id="rId8"/>
      <w:pgSz w:w="11906" w:h="16838"/>
      <w:pgMar w:top="568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577" w:rsidRDefault="00AF6577" w:rsidP="005751DB">
      <w:r>
        <w:separator/>
      </w:r>
    </w:p>
  </w:endnote>
  <w:endnote w:type="continuationSeparator" w:id="1">
    <w:p w:rsidR="00AF6577" w:rsidRDefault="00AF6577" w:rsidP="00575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7407"/>
      <w:docPartObj>
        <w:docPartGallery w:val="Page Numbers (Bottom of Page)"/>
        <w:docPartUnique/>
      </w:docPartObj>
    </w:sdtPr>
    <w:sdtContent>
      <w:p w:rsidR="00581FBB" w:rsidRDefault="0055751D">
        <w:pPr>
          <w:pStyle w:val="a7"/>
          <w:jc w:val="right"/>
        </w:pPr>
        <w:fldSimple w:instr=" PAGE   \* MERGEFORMAT ">
          <w:r w:rsidR="001B0DF0">
            <w:rPr>
              <w:noProof/>
            </w:rPr>
            <w:t>2</w:t>
          </w:r>
        </w:fldSimple>
      </w:p>
    </w:sdtContent>
  </w:sdt>
  <w:p w:rsidR="00581FBB" w:rsidRDefault="00581F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577" w:rsidRDefault="00AF6577" w:rsidP="005751DB">
      <w:r>
        <w:separator/>
      </w:r>
    </w:p>
  </w:footnote>
  <w:footnote w:type="continuationSeparator" w:id="1">
    <w:p w:rsidR="00AF6577" w:rsidRDefault="00AF6577" w:rsidP="00575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B57F2"/>
    <w:multiLevelType w:val="hybridMultilevel"/>
    <w:tmpl w:val="D4D81842"/>
    <w:lvl w:ilvl="0" w:tplc="07F836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BF424FB"/>
    <w:multiLevelType w:val="hybridMultilevel"/>
    <w:tmpl w:val="DA08EDF8"/>
    <w:lvl w:ilvl="0" w:tplc="7EA2A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3C50"/>
    <w:rsid w:val="0000674A"/>
    <w:rsid w:val="00064C93"/>
    <w:rsid w:val="000D2FCC"/>
    <w:rsid w:val="000E2CD1"/>
    <w:rsid w:val="000E54BC"/>
    <w:rsid w:val="001340E0"/>
    <w:rsid w:val="00171A43"/>
    <w:rsid w:val="00186FAC"/>
    <w:rsid w:val="00187551"/>
    <w:rsid w:val="00196189"/>
    <w:rsid w:val="001B0DF0"/>
    <w:rsid w:val="001D57FB"/>
    <w:rsid w:val="001E777F"/>
    <w:rsid w:val="00226C82"/>
    <w:rsid w:val="00232EDB"/>
    <w:rsid w:val="00252E8B"/>
    <w:rsid w:val="00253EAD"/>
    <w:rsid w:val="002575EB"/>
    <w:rsid w:val="00291619"/>
    <w:rsid w:val="002A094F"/>
    <w:rsid w:val="002B2E94"/>
    <w:rsid w:val="002B63CE"/>
    <w:rsid w:val="002E0480"/>
    <w:rsid w:val="002E635E"/>
    <w:rsid w:val="00307AED"/>
    <w:rsid w:val="003111C9"/>
    <w:rsid w:val="00353519"/>
    <w:rsid w:val="003A399F"/>
    <w:rsid w:val="003C2CCA"/>
    <w:rsid w:val="00424D40"/>
    <w:rsid w:val="004260C9"/>
    <w:rsid w:val="0046149E"/>
    <w:rsid w:val="00463C50"/>
    <w:rsid w:val="00496BA0"/>
    <w:rsid w:val="004B06F5"/>
    <w:rsid w:val="005234E4"/>
    <w:rsid w:val="005546EE"/>
    <w:rsid w:val="0055751D"/>
    <w:rsid w:val="005751DB"/>
    <w:rsid w:val="00581FBB"/>
    <w:rsid w:val="005A544C"/>
    <w:rsid w:val="005B14FD"/>
    <w:rsid w:val="005B648E"/>
    <w:rsid w:val="005E4BCC"/>
    <w:rsid w:val="005F74A8"/>
    <w:rsid w:val="00603658"/>
    <w:rsid w:val="006244D9"/>
    <w:rsid w:val="00636917"/>
    <w:rsid w:val="00643E8D"/>
    <w:rsid w:val="00663244"/>
    <w:rsid w:val="00667C8B"/>
    <w:rsid w:val="00695EC2"/>
    <w:rsid w:val="006A421D"/>
    <w:rsid w:val="006B1387"/>
    <w:rsid w:val="006E73E0"/>
    <w:rsid w:val="007838F5"/>
    <w:rsid w:val="007A6A34"/>
    <w:rsid w:val="007B089D"/>
    <w:rsid w:val="007B32F8"/>
    <w:rsid w:val="007D1BC9"/>
    <w:rsid w:val="007D465C"/>
    <w:rsid w:val="0085057E"/>
    <w:rsid w:val="00860C45"/>
    <w:rsid w:val="0086181C"/>
    <w:rsid w:val="00867701"/>
    <w:rsid w:val="008700AC"/>
    <w:rsid w:val="00875FC0"/>
    <w:rsid w:val="00886B44"/>
    <w:rsid w:val="008A561A"/>
    <w:rsid w:val="008A6E7D"/>
    <w:rsid w:val="008B1D8E"/>
    <w:rsid w:val="008C17D9"/>
    <w:rsid w:val="008E5538"/>
    <w:rsid w:val="00904267"/>
    <w:rsid w:val="009229DB"/>
    <w:rsid w:val="009645FE"/>
    <w:rsid w:val="009B0BA0"/>
    <w:rsid w:val="009B5AF0"/>
    <w:rsid w:val="009B7A84"/>
    <w:rsid w:val="009F77CB"/>
    <w:rsid w:val="00A04BBE"/>
    <w:rsid w:val="00A21895"/>
    <w:rsid w:val="00A74F26"/>
    <w:rsid w:val="00A91221"/>
    <w:rsid w:val="00AA469F"/>
    <w:rsid w:val="00AB549B"/>
    <w:rsid w:val="00AC5001"/>
    <w:rsid w:val="00AF6577"/>
    <w:rsid w:val="00B07153"/>
    <w:rsid w:val="00B2722C"/>
    <w:rsid w:val="00BC7525"/>
    <w:rsid w:val="00BD7AF1"/>
    <w:rsid w:val="00BF7CB1"/>
    <w:rsid w:val="00C20F2C"/>
    <w:rsid w:val="00C40B31"/>
    <w:rsid w:val="00C47687"/>
    <w:rsid w:val="00C80C9E"/>
    <w:rsid w:val="00C80D53"/>
    <w:rsid w:val="00C8583D"/>
    <w:rsid w:val="00CA1812"/>
    <w:rsid w:val="00CA3DB5"/>
    <w:rsid w:val="00CB17C5"/>
    <w:rsid w:val="00CB4934"/>
    <w:rsid w:val="00CB6B4E"/>
    <w:rsid w:val="00D10B4C"/>
    <w:rsid w:val="00D10D02"/>
    <w:rsid w:val="00D2223D"/>
    <w:rsid w:val="00D46F8E"/>
    <w:rsid w:val="00D73729"/>
    <w:rsid w:val="00D775C5"/>
    <w:rsid w:val="00D93D35"/>
    <w:rsid w:val="00DF4D0B"/>
    <w:rsid w:val="00DF6D8B"/>
    <w:rsid w:val="00E020B5"/>
    <w:rsid w:val="00E21A17"/>
    <w:rsid w:val="00E77ABB"/>
    <w:rsid w:val="00EE375E"/>
    <w:rsid w:val="00F01242"/>
    <w:rsid w:val="00F514A3"/>
    <w:rsid w:val="00F7574D"/>
    <w:rsid w:val="00F77002"/>
    <w:rsid w:val="00F97627"/>
    <w:rsid w:val="00FA6D0A"/>
    <w:rsid w:val="00FB5AAA"/>
    <w:rsid w:val="00FC050A"/>
    <w:rsid w:val="00FC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1221"/>
    <w:pPr>
      <w:keepNext/>
      <w:jc w:val="both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C50"/>
    <w:pPr>
      <w:spacing w:before="100" w:beforeAutospacing="1" w:after="100" w:afterAutospacing="1"/>
    </w:pPr>
  </w:style>
  <w:style w:type="paragraph" w:customStyle="1" w:styleId="a4">
    <w:name w:val="без абзаца"/>
    <w:basedOn w:val="a"/>
    <w:rsid w:val="00463C50"/>
    <w:pPr>
      <w:jc w:val="center"/>
    </w:pPr>
    <w:rPr>
      <w:sz w:val="28"/>
      <w:szCs w:val="20"/>
      <w:lang w:val="uk-UA"/>
    </w:rPr>
  </w:style>
  <w:style w:type="paragraph" w:styleId="a5">
    <w:name w:val="header"/>
    <w:basedOn w:val="a"/>
    <w:link w:val="a6"/>
    <w:uiPriority w:val="99"/>
    <w:unhideWhenUsed/>
    <w:rsid w:val="005751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51DB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51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51DB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51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51DB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 Знак Знак Знак Знак Знак Знак Знак"/>
    <w:basedOn w:val="a"/>
    <w:rsid w:val="009B0BA0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 Знак Знак Знак1 Знак Знак Знак Знак"/>
    <w:basedOn w:val="a"/>
    <w:rsid w:val="009B0BA0"/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D10D02"/>
    <w:pPr>
      <w:spacing w:after="120"/>
    </w:pPr>
    <w:rPr>
      <w:sz w:val="20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D10D02"/>
    <w:rPr>
      <w:rFonts w:ascii="Times New Roman" w:eastAsia="Times New Roman" w:hAnsi="Times New Roman"/>
      <w:lang w:val="uk-UA"/>
    </w:rPr>
  </w:style>
  <w:style w:type="character" w:customStyle="1" w:styleId="10">
    <w:name w:val="Заголовок 1 Знак"/>
    <w:basedOn w:val="a0"/>
    <w:link w:val="1"/>
    <w:rsid w:val="00A91221"/>
    <w:rPr>
      <w:rFonts w:ascii="Times New Roman" w:eastAsia="Times New Roman" w:hAnsi="Times New Roman"/>
      <w:sz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B6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CAE5-C1C5-47E9-8B42-1219A0F6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</cp:lastModifiedBy>
  <cp:revision>12</cp:revision>
  <cp:lastPrinted>2013-07-18T14:18:00Z</cp:lastPrinted>
  <dcterms:created xsi:type="dcterms:W3CDTF">2013-07-11T09:23:00Z</dcterms:created>
  <dcterms:modified xsi:type="dcterms:W3CDTF">2013-07-18T14:19:00Z</dcterms:modified>
</cp:coreProperties>
</file>